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041F" w:rsidRDefault="007C33D2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 w:rsidRPr="007C33D2"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9" type="#_x0000_t172" style="position:absolute;left:0;text-align:left;margin-left:46pt;margin-top:6.9pt;width:468pt;height:41.8pt;z-index:251663360" adj="6924" fillcolor="red" strokecolor="#c00000">
            <v:fill color2="#c0c"/>
            <v:shadow color="#99f" opacity="52429f" offset="3pt,3pt"/>
            <v:textpath style="font-family:&quot;Impact&quot;;v-text-kern:t" trim="t" fitpath="t" string="Единственная девушка в полку"/>
            <w10:wrap type="square"/>
          </v:shape>
        </w:pic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4973955</wp:posOffset>
            </wp:positionH>
            <wp:positionV relativeFrom="paragraph">
              <wp:posOffset>1108710</wp:posOffset>
            </wp:positionV>
            <wp:extent cx="1748155" cy="2657475"/>
            <wp:effectExtent l="38100" t="57150" r="118745" b="104775"/>
            <wp:wrapSquare wrapText="bothSides"/>
            <wp:docPr id="5" name="Рисунок 2" descr="Кошевен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шевенко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265747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Евдокия Фёдоровна</w:t>
      </w:r>
      <w:r w:rsidRPr="006D4722">
        <w:rPr>
          <w:sz w:val="28"/>
          <w:szCs w:val="28"/>
        </w:rPr>
        <w:t xml:space="preserve"> </w:t>
      </w:r>
      <w:proofErr w:type="spellStart"/>
      <w:r w:rsidRPr="006D4722">
        <w:rPr>
          <w:sz w:val="28"/>
          <w:szCs w:val="28"/>
        </w:rPr>
        <w:t>Кошевенко</w:t>
      </w:r>
      <w:proofErr w:type="spellEnd"/>
      <w:r>
        <w:rPr>
          <w:sz w:val="28"/>
          <w:szCs w:val="28"/>
        </w:rPr>
        <w:t xml:space="preserve"> воевала в лыжном истребительном полку Северо-Западного фронта. «Наша база находилась в городе Валдае Новгородской области, откуда мы уходили на боевые задания в тыл противника. Перейдя линию фронта, приходилось пробираться через чащобу леса, болота, да ещё ночами, а днём затаиться и тихо выжидать прихода темноты, ведь каждая оплошность стоила срыва задания», – вспоминает Евдокия Фёдоровна.</w: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Уходя на задание, они брали в вещмешок (сидор) с собой питание, диски к автомату, обоймы к личному оружию, гранаты. Шинелей не было, их заменяли куртки-венгерки. Также надевали белые маскировочные халаты, рубаху и башлык, связанные из шерсти кальсоны и меховые безрукавки.</w:t>
      </w:r>
      <w:r w:rsidRPr="00057DAD">
        <w:rPr>
          <w:sz w:val="28"/>
          <w:szCs w:val="28"/>
        </w:rPr>
        <w:t xml:space="preserve"> </w:t>
      </w:r>
      <w:r>
        <w:rPr>
          <w:sz w:val="28"/>
          <w:szCs w:val="28"/>
        </w:rPr>
        <w:t>У каждого бойца был автомат и ремень, на нем - фляжка со спиртом 0,5 литра. Евдокии Фёдоровне ещё давали  литровую фляжку для раненых. Еще при ней была санитарная сумка, набитая перевязочным материалом. В валенок клали нож, заточенный с двух сторон.</w: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82042</wp:posOffset>
            </wp:positionH>
            <wp:positionV relativeFrom="paragraph">
              <wp:posOffset>203454</wp:posOffset>
            </wp:positionV>
            <wp:extent cx="1143254" cy="1685925"/>
            <wp:effectExtent l="190500" t="152400" r="171196" b="142875"/>
            <wp:wrapSquare wrapText="bothSides"/>
            <wp:docPr id="2" name="Рисунок 2" descr="Сызрань00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ызрань00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4346" r="3885" b="5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254" cy="1685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Тогда ей было всего 18 лет. Она была единственная девушка в полку. В её отряде насчитывалось 140 человек. Во время боя она обязана была перевязать раненых, указать ориентир, куда они должны отползать, а не могли – оттаскивала их сама. Иногда давали двух санитаров в помощь. Часто ходили по азимуту, но из-за немцев, бывало, меняли маршрут. Приходилось пробираться по болотам. Старались укрыться глубже в лесу и разжечь хотя бы маленький костёр, чтобы напоить раненых горячим.  Уходили на задание на целый день, а иногда задерживались на  3 дня. Особенно трудно и опасно передвигаться в незамерзающих старорусских болотах. </w: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«На задание идём крепкие, а обратно голодные, обессиленные, тащим раненых. Научились спать стоя: 40 минут идём на лыжах, 10 минут  стоим, спим. Опираемся на лыжи и моментально отключаемся. Уходили в болота зимой, брали с собой лишние носки и портянки. В страшный мороз валенки быстро намокали, приходилось снимать и отжимать портянки, – вспоминала Евдокия Фёдоровна. – А какая настоящая дружба фронтовая! У каждого останется 3 сухаря – это раненым. Повозками для них служили лыжи, которые соединялись тремя скрепами. Это планки с отверстиями. Впереди всегда шла разведка, извещала о раненых. За линией фронта их встречали лошади, запряженные в сани-розвальни». На них укладывались раненые солдаты, и с ними ехала Евдокия Фёдоровна в ближайший медсанбат.</w: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четвёртом задании Евдокия Фёдоровна была тяжело ранена. Товарищи вынесли её с поля боя, сохранив ей жизнь. Уже в тыловом госпитале города Иркутска Евдокия Фёдоровна получила пересланное  награждение</w:t>
      </w:r>
      <w:r>
        <w:rPr>
          <w:lang w:val="en-US"/>
        </w:rPr>
        <w:t> </w:t>
      </w:r>
      <w:r>
        <w:rPr>
          <w:sz w:val="28"/>
          <w:szCs w:val="28"/>
        </w:rPr>
        <w:t>– медаль «За отвагу».</w:t>
      </w:r>
      <w:r w:rsidRPr="00FE3A84">
        <w:rPr>
          <w:noProof/>
          <w:lang w:eastAsia="ru-RU"/>
        </w:rPr>
        <w:t xml:space="preserve"> </w: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4354830</wp:posOffset>
            </wp:positionH>
            <wp:positionV relativeFrom="paragraph">
              <wp:posOffset>915035</wp:posOffset>
            </wp:positionV>
            <wp:extent cx="2505075" cy="1704975"/>
            <wp:effectExtent l="57150" t="19050" r="123825" b="85725"/>
            <wp:wrapSquare wrapText="bothSides"/>
            <wp:docPr id="1" name="Рисунок 1" descr="D:\Documents and Settings\lilu\Мои документы\Презентации и рефераты к урокам\Картинки ВОВ\Сызрань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Documents and Settings\lilu\Мои документы\Презентации и рефераты к урокам\Картинки ВОВ\Сызрань0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255" t="4147" r="4092" b="3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704975"/>
                    </a:xfrm>
                    <a:prstGeom prst="rect">
                      <a:avLst/>
                    </a:prstGeom>
                    <a:ln w="9525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Также Евдокия Фёдоровна имеет ценные награды: орден Отечественной войны 1 степени, медаль за Победу над Германией с портретом И. В.Сталина, Знак фронтовика, юбилейные военные и армейские медали.</w:t>
      </w:r>
    </w:p>
    <w:p w:rsid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Последняя встреча Евдокии Фёдоровны с сослуживцами состоялась в 1981 году в городе Сызрань.</w:t>
      </w:r>
    </w:p>
    <w:p w:rsidR="000A041F" w:rsidRPr="000A041F" w:rsidRDefault="000A041F" w:rsidP="000A041F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Сейчас Евдокии Фёдоровны уже нет в живых. Но человеческую жизнь может продлить только память, которая побеждает время</w:t>
      </w:r>
      <w:r w:rsidRPr="000664D8">
        <w:rPr>
          <w:sz w:val="28"/>
          <w:szCs w:val="28"/>
        </w:rPr>
        <w:t xml:space="preserve">. </w:t>
      </w:r>
      <w:r>
        <w:rPr>
          <w:sz w:val="28"/>
          <w:szCs w:val="28"/>
        </w:rPr>
        <w:t>Память о себе оставила и Евдокия Фёдоровна. О её полку было напечатано в газетах: «</w:t>
      </w:r>
      <w:proofErr w:type="gramStart"/>
      <w:r>
        <w:rPr>
          <w:sz w:val="28"/>
          <w:szCs w:val="28"/>
        </w:rPr>
        <w:t>Новгородская</w:t>
      </w:r>
      <w:proofErr w:type="gramEnd"/>
      <w:r>
        <w:rPr>
          <w:sz w:val="28"/>
          <w:szCs w:val="28"/>
        </w:rPr>
        <w:t xml:space="preserve"> правда», «Машиностроитель», «</w:t>
      </w:r>
      <w:proofErr w:type="spellStart"/>
      <w:r>
        <w:rPr>
          <w:sz w:val="28"/>
          <w:szCs w:val="28"/>
        </w:rPr>
        <w:t>Тосненский</w:t>
      </w:r>
      <w:proofErr w:type="spellEnd"/>
      <w:r>
        <w:rPr>
          <w:sz w:val="28"/>
          <w:szCs w:val="28"/>
        </w:rPr>
        <w:t xml:space="preserve"> вестник», «Ленинградское знамя».</w:t>
      </w:r>
    </w:p>
    <w:p w:rsidR="009F0B07" w:rsidRDefault="009F0B07"/>
    <w:sectPr w:rsidR="009F0B07" w:rsidSect="009C1883">
      <w:headerReference w:type="default" r:id="rId10"/>
      <w:footerReference w:type="default" r:id="rId11"/>
      <w:pgSz w:w="11906" w:h="16838"/>
      <w:pgMar w:top="1134" w:right="567" w:bottom="1134" w:left="567" w:header="708" w:footer="5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F259C" w:rsidRDefault="00CF259C" w:rsidP="00EF1D2C">
      <w:pPr>
        <w:spacing w:after="0" w:line="240" w:lineRule="auto"/>
      </w:pPr>
      <w:r>
        <w:separator/>
      </w:r>
    </w:p>
  </w:endnote>
  <w:endnote w:type="continuationSeparator" w:id="1">
    <w:p w:rsidR="00CF259C" w:rsidRDefault="00CF259C" w:rsidP="00EF1D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1883" w:rsidRPr="009C1883" w:rsidRDefault="009C1883" w:rsidP="009C1883">
    <w:pPr>
      <w:pStyle w:val="a7"/>
      <w:contextualSpacing/>
      <w:jc w:val="right"/>
      <w:rPr>
        <w:rFonts w:ascii="Monotype Corsiva" w:hAnsi="Monotype Corsiva"/>
        <w:sz w:val="28"/>
        <w:szCs w:val="28"/>
      </w:rPr>
    </w:pPr>
    <w:r w:rsidRPr="009C1883">
      <w:rPr>
        <w:rFonts w:ascii="Monotype Corsiva" w:hAnsi="Monotype Corsiva"/>
        <w:noProof/>
        <w:sz w:val="28"/>
        <w:szCs w:val="28"/>
      </w:rPr>
      <w:drawing>
        <wp:anchor distT="0" distB="0" distL="114300" distR="114300" simplePos="0" relativeHeight="251670528" behindDoc="0" locked="0" layoutInCell="1" allowOverlap="1">
          <wp:simplePos x="0" y="0"/>
          <wp:positionH relativeFrom="column">
            <wp:posOffset>4602480</wp:posOffset>
          </wp:positionH>
          <wp:positionV relativeFrom="paragraph">
            <wp:posOffset>-30480</wp:posOffset>
          </wp:positionV>
          <wp:extent cx="584835" cy="276225"/>
          <wp:effectExtent l="19050" t="0" r="5715" b="0"/>
          <wp:wrapSquare wrapText="bothSides"/>
          <wp:docPr id="4" name="Рисунок 0" descr="книги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0" descr="книги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835" cy="276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proofErr w:type="spellStart"/>
    <w:r w:rsidR="000A041F">
      <w:rPr>
        <w:rFonts w:ascii="Monotype Corsiva" w:hAnsi="Monotype Corsiva"/>
        <w:sz w:val="28"/>
        <w:szCs w:val="28"/>
      </w:rPr>
      <w:t>Шаманина</w:t>
    </w:r>
    <w:proofErr w:type="spellEnd"/>
    <w:r w:rsidR="000A041F">
      <w:rPr>
        <w:rFonts w:ascii="Monotype Corsiva" w:hAnsi="Monotype Corsiva"/>
        <w:sz w:val="28"/>
        <w:szCs w:val="28"/>
      </w:rPr>
      <w:t xml:space="preserve"> Екатерина</w:t>
    </w:r>
  </w:p>
  <w:p w:rsidR="009C1883" w:rsidRDefault="009C188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F259C" w:rsidRDefault="00CF259C" w:rsidP="00EF1D2C">
      <w:pPr>
        <w:spacing w:after="0" w:line="240" w:lineRule="auto"/>
      </w:pPr>
      <w:r>
        <w:separator/>
      </w:r>
    </w:p>
  </w:footnote>
  <w:footnote w:type="continuationSeparator" w:id="1">
    <w:p w:rsidR="00CF259C" w:rsidRDefault="00CF259C" w:rsidP="00EF1D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D2C" w:rsidRPr="009C1883" w:rsidRDefault="009C1883" w:rsidP="009C1883">
    <w:pPr>
      <w:pStyle w:val="a5"/>
      <w:tabs>
        <w:tab w:val="clear" w:pos="4677"/>
        <w:tab w:val="clear" w:pos="9355"/>
        <w:tab w:val="left" w:pos="7575"/>
      </w:tabs>
      <w:ind w:firstLine="5664"/>
      <w:jc w:val="center"/>
      <w:rPr>
        <w:rFonts w:ascii="Monotype Corsiva" w:hAnsi="Monotype Corsiva"/>
        <w:color w:val="C00000"/>
        <w:sz w:val="32"/>
        <w:szCs w:val="32"/>
      </w:rPr>
    </w:pPr>
    <w:r>
      <w:rPr>
        <w:noProof/>
        <w:color w:val="31849B" w:themeColor="accent5" w:themeShade="BF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335280</wp:posOffset>
          </wp:positionH>
          <wp:positionV relativeFrom="paragraph">
            <wp:posOffset>-163830</wp:posOffset>
          </wp:positionV>
          <wp:extent cx="1790700" cy="439420"/>
          <wp:effectExtent l="38100" t="114300" r="19050" b="113030"/>
          <wp:wrapSquare wrapText="bothSides"/>
          <wp:docPr id="3" name="Рисунок 1" descr="C:\Documents and Settings\Ростик\Мои документы\мама\шк планета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Ростик\Мои документы\мама\шк планета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 rot="21146725">
                    <a:off x="0" y="0"/>
                    <a:ext cx="1790700" cy="439420"/>
                  </a:xfrm>
                  <a:prstGeom prst="rect">
                    <a:avLst/>
                  </a:prstGeom>
                  <a:ln>
                    <a:noFill/>
                  </a:ln>
                  <a:effectLst>
                    <a:outerShdw dist="139700" sx="1000" sy="1000" algn="tl" rotWithShape="0">
                      <a:srgbClr val="333333"/>
                    </a:outerShdw>
                  </a:effectLst>
                </pic:spPr>
              </pic:pic>
            </a:graphicData>
          </a:graphic>
        </wp:anchor>
      </w:drawing>
    </w:r>
    <w:r w:rsidR="007C33D2" w:rsidRPr="007C33D2">
      <w:rPr>
        <w:noProof/>
        <w:color w:val="31849B" w:themeColor="accent5" w:themeShade="BF"/>
      </w:rPr>
      <w:pict>
        <v:group id="_x0000_s2057" style="position:absolute;left:0;text-align:left;margin-left:240.5pt;margin-top:-5.4pt;width:104.35pt;height:29.9pt;z-index:251671552;mso-position-horizontal-relative:text;mso-position-vertical-relative:text" coordorigin="4168,600" coordsize="2087,59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4168;top:953;width:690;height:0" o:connectortype="straight" o:regroupid="1" strokecolor="#99f" strokeweight="2.25pt">
            <v:shadow on="t" color="#c5c5ff" opacity=".5" offset="-6pt,-6pt"/>
          </v:shape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left:4948;top:600;width:429;height:598" o:regroupid="1" filled="f" stroked="f">
            <v:textbox style="mso-next-textbox:#_x0000_s2052">
              <w:txbxContent>
                <w:p w:rsidR="00EF1D2C" w:rsidRPr="009C1883" w:rsidRDefault="00E91450" w:rsidP="00EF1D2C">
                  <w:pPr>
                    <w:pStyle w:val="a5"/>
                    <w:tabs>
                      <w:tab w:val="left" w:pos="2775"/>
                    </w:tabs>
                    <w:rPr>
                      <w:rFonts w:ascii="Monotype Corsiva" w:hAnsi="Monotype Corsiva"/>
                      <w:b/>
                      <w:noProof/>
                      <w:color w:val="0000FF"/>
                      <w:sz w:val="36"/>
                      <w:szCs w:val="36"/>
                    </w:rPr>
                  </w:pPr>
                  <w:r>
                    <w:rPr>
                      <w:rFonts w:ascii="Monotype Corsiva" w:hAnsi="Monotype Corsiva"/>
                      <w:b/>
                      <w:color w:val="0000FF"/>
                      <w:sz w:val="36"/>
                      <w:szCs w:val="36"/>
                    </w:rPr>
                    <w:t>7</w:t>
                  </w:r>
                </w:p>
              </w:txbxContent>
            </v:textbox>
          </v:shape>
          <v:shape id="_x0000_s2054" type="#_x0000_t32" style="position:absolute;left:5563;top:953;width:692;height:0" o:connectortype="straight" strokecolor="#99f" strokeweight="2.25pt">
            <v:shadow on="t" color="#c5c5ff" opacity=".5" offset="6pt,-6pt"/>
          </v:shape>
        </v:group>
      </w:pict>
    </w:r>
    <w:r>
      <w:tab/>
    </w:r>
    <w:r>
      <w:tab/>
    </w:r>
    <w:r w:rsidR="00EF1D2C" w:rsidRPr="009C1883">
      <w:rPr>
        <w:rFonts w:ascii="Monotype Corsiva" w:hAnsi="Monotype Corsiva"/>
        <w:color w:val="C00000"/>
        <w:sz w:val="32"/>
        <w:szCs w:val="32"/>
      </w:rPr>
      <w:t>1</w:t>
    </w:r>
    <w:r w:rsidR="000A041F">
      <w:rPr>
        <w:rFonts w:ascii="Monotype Corsiva" w:hAnsi="Monotype Corsiva"/>
        <w:color w:val="C00000"/>
        <w:sz w:val="32"/>
        <w:szCs w:val="32"/>
      </w:rPr>
      <w:t>6.</w:t>
    </w:r>
    <w:r w:rsidR="00EF1D2C" w:rsidRPr="009C1883">
      <w:rPr>
        <w:rFonts w:ascii="Monotype Corsiva" w:hAnsi="Monotype Corsiva"/>
        <w:color w:val="C00000"/>
        <w:sz w:val="32"/>
        <w:szCs w:val="32"/>
      </w:rPr>
      <w:t>02.20</w:t>
    </w:r>
    <w:r w:rsidR="000A041F">
      <w:rPr>
        <w:rFonts w:ascii="Monotype Corsiva" w:hAnsi="Monotype Corsiva"/>
        <w:color w:val="C00000"/>
        <w:sz w:val="32"/>
        <w:szCs w:val="32"/>
      </w:rPr>
      <w:t>10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hdrShapeDefaults>
    <o:shapedefaults v:ext="edit" spidmax="2059">
      <o:colormru v:ext="edit" colors="#c5c5ff"/>
      <o:colormenu v:ext="edit" fillcolor="red" strokecolor="#c00000" shadowcolor="none"/>
    </o:shapedefaults>
    <o:shapelayout v:ext="edit">
      <o:idmap v:ext="edit" data="2"/>
      <o:rules v:ext="edit">
        <o:r id="V:Rule3" type="connector" idref="#_x0000_s2050"/>
        <o:r id="V:Rule4" type="connector" idref="#_x0000_s2054"/>
      </o:rules>
      <o:regrouptable v:ext="edit">
        <o:entry new="1" old="0"/>
      </o:regrouptable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F259C"/>
    <w:rsid w:val="000A041F"/>
    <w:rsid w:val="00105BFA"/>
    <w:rsid w:val="005A2E11"/>
    <w:rsid w:val="007C33D2"/>
    <w:rsid w:val="009C1883"/>
    <w:rsid w:val="009F0B07"/>
    <w:rsid w:val="00CF259C"/>
    <w:rsid w:val="00E91450"/>
    <w:rsid w:val="00EF1D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>
      <o:colormru v:ext="edit" colors="#c5c5ff"/>
      <o:colormenu v:ext="edit" fillcolor="red" strokecolor="#c0000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041F"/>
    <w:rPr>
      <w:rFonts w:ascii="Calibri" w:eastAsia="Calibri" w:hAnsi="Calibri" w:cs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D2C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EF1D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F1D2C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 w:cstheme="minorBidi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EF1D2C"/>
  </w:style>
  <w:style w:type="paragraph" w:styleId="a7">
    <w:name w:val="footer"/>
    <w:basedOn w:val="a"/>
    <w:link w:val="a8"/>
    <w:uiPriority w:val="99"/>
    <w:semiHidden/>
    <w:unhideWhenUsed/>
    <w:rsid w:val="00EF1D2C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 w:cstheme="minorBidi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EF1D2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1096;&#1082;&#1086;&#1083;&#1100;&#1085;&#1072;&#1103;%20&#1087;&#1083;&#1072;&#1085;&#1077;&#1090;&#1072;\&#1096;&#1072;&#1073;&#1083;&#1086;&#1085;%20&#1089;&#1090;&#1072;&#1088;&#1085;&#1080;&#1094;&#1099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D6CDB8-9D91-427E-8E80-82947BF2B8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старницы</Template>
  <TotalTime>11</TotalTime>
  <Pages>2</Pages>
  <Words>467</Words>
  <Characters>2663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Михайловна</dc:creator>
  <cp:keywords/>
  <dc:description/>
  <cp:lastModifiedBy>User</cp:lastModifiedBy>
  <cp:revision>2</cp:revision>
  <cp:lastPrinted>2010-02-15T14:22:00Z</cp:lastPrinted>
  <dcterms:created xsi:type="dcterms:W3CDTF">2010-02-15T11:59:00Z</dcterms:created>
  <dcterms:modified xsi:type="dcterms:W3CDTF">2010-02-15T14:23:00Z</dcterms:modified>
</cp:coreProperties>
</file>